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149A" w14:textId="77777777" w:rsidR="00FE067E" w:rsidRPr="004B3AAE" w:rsidRDefault="003C6034" w:rsidP="00CC1F3B">
      <w:pPr>
        <w:pStyle w:val="TitlePageOrigin"/>
        <w:rPr>
          <w:color w:val="auto"/>
        </w:rPr>
      </w:pPr>
      <w:r w:rsidRPr="004B3AAE">
        <w:rPr>
          <w:caps w:val="0"/>
          <w:color w:val="auto"/>
        </w:rPr>
        <w:t>WEST VIRGINIA LEGISLATURE</w:t>
      </w:r>
    </w:p>
    <w:p w14:paraId="4B622BCA" w14:textId="1F3C82E5" w:rsidR="00CD36CF" w:rsidRPr="004B3AAE" w:rsidRDefault="00CD36CF" w:rsidP="00CC1F3B">
      <w:pPr>
        <w:pStyle w:val="TitlePageSession"/>
        <w:rPr>
          <w:color w:val="auto"/>
        </w:rPr>
      </w:pPr>
      <w:r w:rsidRPr="004B3AAE">
        <w:rPr>
          <w:color w:val="auto"/>
        </w:rPr>
        <w:t>20</w:t>
      </w:r>
      <w:r w:rsidR="00EC5E63" w:rsidRPr="004B3AAE">
        <w:rPr>
          <w:color w:val="auto"/>
        </w:rPr>
        <w:t>2</w:t>
      </w:r>
      <w:r w:rsidR="003C631C" w:rsidRPr="004B3AAE">
        <w:rPr>
          <w:color w:val="auto"/>
        </w:rPr>
        <w:t>5</w:t>
      </w:r>
      <w:r w:rsidRPr="004B3AAE">
        <w:rPr>
          <w:color w:val="auto"/>
        </w:rPr>
        <w:t xml:space="preserve"> </w:t>
      </w:r>
      <w:r w:rsidR="003C6034" w:rsidRPr="004B3AAE">
        <w:rPr>
          <w:caps w:val="0"/>
          <w:color w:val="auto"/>
        </w:rPr>
        <w:t>REGULAR SESSION</w:t>
      </w:r>
    </w:p>
    <w:p w14:paraId="1036C80A" w14:textId="77777777" w:rsidR="00CD36CF" w:rsidRPr="004B3AAE" w:rsidRDefault="001D58F1" w:rsidP="00CC1F3B">
      <w:pPr>
        <w:pStyle w:val="TitlePageBillPrefix"/>
        <w:rPr>
          <w:color w:val="auto"/>
        </w:rPr>
      </w:pPr>
      <w:sdt>
        <w:sdtPr>
          <w:rPr>
            <w:color w:val="auto"/>
          </w:rPr>
          <w:tag w:val="IntroDate"/>
          <w:id w:val="-1236936958"/>
          <w:placeholder>
            <w:docPart w:val="E1569778274A4854B5FD22C2635B8788"/>
          </w:placeholder>
          <w:text/>
        </w:sdtPr>
        <w:sdtEndPr/>
        <w:sdtContent>
          <w:r w:rsidR="00AE48A0" w:rsidRPr="004B3AAE">
            <w:rPr>
              <w:color w:val="auto"/>
            </w:rPr>
            <w:t>Introduced</w:t>
          </w:r>
        </w:sdtContent>
      </w:sdt>
    </w:p>
    <w:p w14:paraId="20A4F170" w14:textId="24E79AB4" w:rsidR="00CD36CF" w:rsidRPr="004B3AAE" w:rsidRDefault="001D58F1" w:rsidP="00CC1F3B">
      <w:pPr>
        <w:pStyle w:val="BillNumber"/>
        <w:rPr>
          <w:color w:val="auto"/>
        </w:rPr>
      </w:pPr>
      <w:sdt>
        <w:sdtPr>
          <w:rPr>
            <w:color w:val="auto"/>
          </w:rPr>
          <w:tag w:val="Chamber"/>
          <w:id w:val="893011969"/>
          <w:lock w:val="sdtLocked"/>
          <w:placeholder>
            <w:docPart w:val="6A3817769E5641BB8BAA2F1E8CCE6906"/>
          </w:placeholder>
          <w:dropDownList>
            <w:listItem w:displayText="House" w:value="House"/>
            <w:listItem w:displayText="Senate" w:value="Senate"/>
          </w:dropDownList>
        </w:sdtPr>
        <w:sdtEndPr/>
        <w:sdtContent>
          <w:r w:rsidR="003C631C" w:rsidRPr="004B3AAE">
            <w:rPr>
              <w:color w:val="auto"/>
            </w:rPr>
            <w:t>House</w:t>
          </w:r>
        </w:sdtContent>
      </w:sdt>
      <w:r w:rsidR="00303684" w:rsidRPr="004B3AAE">
        <w:rPr>
          <w:color w:val="auto"/>
        </w:rPr>
        <w:t xml:space="preserve"> </w:t>
      </w:r>
      <w:r w:rsidR="00CD36CF" w:rsidRPr="004B3AAE">
        <w:rPr>
          <w:color w:val="auto"/>
        </w:rPr>
        <w:t xml:space="preserve">Bill </w:t>
      </w:r>
      <w:sdt>
        <w:sdtPr>
          <w:rPr>
            <w:color w:val="auto"/>
          </w:rPr>
          <w:tag w:val="BNum"/>
          <w:id w:val="1645317809"/>
          <w:lock w:val="sdtLocked"/>
          <w:placeholder>
            <w:docPart w:val="43B6766129D24A7CA380258AD7888445"/>
          </w:placeholder>
          <w:text/>
        </w:sdtPr>
        <w:sdtEndPr/>
        <w:sdtContent>
          <w:r>
            <w:rPr>
              <w:color w:val="auto"/>
            </w:rPr>
            <w:t>2461</w:t>
          </w:r>
        </w:sdtContent>
      </w:sdt>
    </w:p>
    <w:p w14:paraId="72CF2C4D" w14:textId="106BA65F" w:rsidR="00CD36CF" w:rsidRPr="004B3AAE" w:rsidRDefault="00CD36CF" w:rsidP="00CC1F3B">
      <w:pPr>
        <w:pStyle w:val="Sponsors"/>
        <w:rPr>
          <w:color w:val="auto"/>
        </w:rPr>
      </w:pPr>
      <w:r w:rsidRPr="004B3AAE">
        <w:rPr>
          <w:color w:val="auto"/>
        </w:rPr>
        <w:t xml:space="preserve">By </w:t>
      </w:r>
      <w:sdt>
        <w:sdtPr>
          <w:rPr>
            <w:color w:val="auto"/>
          </w:rPr>
          <w:tag w:val="Sponsors"/>
          <w:id w:val="1589585889"/>
          <w:placeholder>
            <w:docPart w:val="C2BABC940ACE4375BD56227AFC6B3C29"/>
          </w:placeholder>
          <w:text w:multiLine="1"/>
        </w:sdtPr>
        <w:sdtEndPr/>
        <w:sdtContent>
          <w:r w:rsidR="003C631C" w:rsidRPr="004B3AAE">
            <w:rPr>
              <w:color w:val="auto"/>
            </w:rPr>
            <w:t>Delegate</w:t>
          </w:r>
          <w:r w:rsidR="00D873A8">
            <w:rPr>
              <w:color w:val="auto"/>
            </w:rPr>
            <w:t>s</w:t>
          </w:r>
          <w:r w:rsidR="003C631C" w:rsidRPr="004B3AAE">
            <w:rPr>
              <w:color w:val="auto"/>
            </w:rPr>
            <w:t xml:space="preserve"> Anders</w:t>
          </w:r>
          <w:r w:rsidR="00D873A8">
            <w:rPr>
              <w:color w:val="auto"/>
            </w:rPr>
            <w:t>, White, Coop-Gonzalez, Ridenour, Kump, Kimble, T. Howell, Linville, Dean, and Bridges</w:t>
          </w:r>
        </w:sdtContent>
      </w:sdt>
    </w:p>
    <w:p w14:paraId="10E38547" w14:textId="3BD137FB" w:rsidR="00E831B3" w:rsidRPr="004B3AAE" w:rsidRDefault="00CD36CF" w:rsidP="00CC1F3B">
      <w:pPr>
        <w:pStyle w:val="References"/>
        <w:rPr>
          <w:color w:val="auto"/>
        </w:rPr>
      </w:pPr>
      <w:r w:rsidRPr="004B3AAE">
        <w:rPr>
          <w:color w:val="auto"/>
        </w:rPr>
        <w:t>[</w:t>
      </w:r>
      <w:sdt>
        <w:sdtPr>
          <w:rPr>
            <w:color w:val="auto"/>
          </w:rPr>
          <w:tag w:val="References"/>
          <w:id w:val="-1043047873"/>
          <w:placeholder>
            <w:docPart w:val="1C7BB9828B8D4ACB80D619B5489DF32A"/>
          </w:placeholder>
          <w:text w:multiLine="1"/>
        </w:sdtPr>
        <w:sdtEndPr/>
        <w:sdtContent>
          <w:r w:rsidR="001D58F1">
            <w:rPr>
              <w:color w:val="auto"/>
            </w:rPr>
            <w:t>Introduced February 17, 2025; referred to the Committee on Health and Human Resources then the Judiciary</w:t>
          </w:r>
        </w:sdtContent>
      </w:sdt>
      <w:r w:rsidR="004B3AAE" w:rsidRPr="004B3AAE">
        <w:rPr>
          <w:color w:val="auto"/>
        </w:rPr>
        <w:t>]</w:t>
      </w:r>
      <w:r w:rsidR="000D2369" w:rsidRPr="004B3AAE">
        <w:rPr>
          <w:color w:val="auto"/>
        </w:rPr>
        <w:t xml:space="preserve"> </w:t>
      </w:r>
    </w:p>
    <w:p w14:paraId="037CBFA6" w14:textId="2C96B6FD" w:rsidR="00303684" w:rsidRPr="004B3AAE" w:rsidRDefault="0000526A" w:rsidP="00CC1F3B">
      <w:pPr>
        <w:pStyle w:val="TitleSection"/>
        <w:rPr>
          <w:color w:val="auto"/>
        </w:rPr>
      </w:pPr>
      <w:r w:rsidRPr="004B3AAE">
        <w:rPr>
          <w:color w:val="auto"/>
        </w:rPr>
        <w:lastRenderedPageBreak/>
        <w:t>A BILL</w:t>
      </w:r>
      <w:r w:rsidR="00A30B0D" w:rsidRPr="004B3AAE">
        <w:rPr>
          <w:color w:val="auto"/>
        </w:rPr>
        <w:t xml:space="preserve"> </w:t>
      </w:r>
      <w:r w:rsidR="00767AA8" w:rsidRPr="004B3AAE">
        <w:rPr>
          <w:color w:val="auto"/>
        </w:rPr>
        <w:t>to amend and reenact §16-2R-2 of the Code of West Virginia, 1931, as amended</w:t>
      </w:r>
      <w:r w:rsidR="003A1EF0" w:rsidRPr="004B3AAE">
        <w:rPr>
          <w:color w:val="auto"/>
        </w:rPr>
        <w:t xml:space="preserve">; and to amend </w:t>
      </w:r>
      <w:r w:rsidR="00E47AC2" w:rsidRPr="004B3AAE">
        <w:rPr>
          <w:color w:val="auto"/>
        </w:rPr>
        <w:t>said code</w:t>
      </w:r>
      <w:r w:rsidR="003A1EF0" w:rsidRPr="004B3AAE">
        <w:rPr>
          <w:color w:val="auto"/>
        </w:rPr>
        <w:t xml:space="preserve"> by adding thereto a new </w:t>
      </w:r>
      <w:r w:rsidR="000141AA" w:rsidRPr="004B3AAE">
        <w:rPr>
          <w:color w:val="auto"/>
        </w:rPr>
        <w:t>section</w:t>
      </w:r>
      <w:r w:rsidR="003A1EF0" w:rsidRPr="004B3AAE">
        <w:rPr>
          <w:color w:val="auto"/>
        </w:rPr>
        <w:t xml:space="preserve">, designated §16-2R-10, relating </w:t>
      </w:r>
      <w:r w:rsidR="002C5502" w:rsidRPr="004B3AAE">
        <w:rPr>
          <w:color w:val="auto"/>
        </w:rPr>
        <w:t xml:space="preserve">to </w:t>
      </w:r>
      <w:r w:rsidR="000141AA" w:rsidRPr="004B3AAE">
        <w:rPr>
          <w:color w:val="auto"/>
        </w:rPr>
        <w:t>prohibiting the use or sale of abortifacients</w:t>
      </w:r>
      <w:r w:rsidR="00503687" w:rsidRPr="004B3AAE">
        <w:rPr>
          <w:color w:val="auto"/>
        </w:rPr>
        <w:t>,</w:t>
      </w:r>
      <w:r w:rsidR="000141AA" w:rsidRPr="004B3AAE">
        <w:rPr>
          <w:color w:val="auto"/>
        </w:rPr>
        <w:t xml:space="preserve"> and enacting criminal penalties and private causes of action for supplying abortifacients</w:t>
      </w:r>
      <w:r w:rsidR="00A57359" w:rsidRPr="004B3AAE">
        <w:rPr>
          <w:color w:val="auto"/>
        </w:rPr>
        <w:t xml:space="preserve"> and creating severability</w:t>
      </w:r>
      <w:r w:rsidR="000141AA" w:rsidRPr="004B3AAE">
        <w:rPr>
          <w:color w:val="auto"/>
        </w:rPr>
        <w:t>.</w:t>
      </w:r>
    </w:p>
    <w:p w14:paraId="63D10863" w14:textId="77777777" w:rsidR="00303684" w:rsidRPr="004B3AAE" w:rsidRDefault="00303684" w:rsidP="00CC1F3B">
      <w:pPr>
        <w:pStyle w:val="EnactingClause"/>
        <w:rPr>
          <w:color w:val="auto"/>
        </w:rPr>
      </w:pPr>
      <w:r w:rsidRPr="004B3AAE">
        <w:rPr>
          <w:color w:val="auto"/>
        </w:rPr>
        <w:t>Be it enacted by the Legislature of West Virginia:</w:t>
      </w:r>
    </w:p>
    <w:p w14:paraId="653BA9EF" w14:textId="77777777" w:rsidR="003C6034" w:rsidRPr="004B3AAE" w:rsidRDefault="003C6034" w:rsidP="00CC1F3B">
      <w:pPr>
        <w:pStyle w:val="EnactingClause"/>
        <w:rPr>
          <w:color w:val="auto"/>
        </w:rPr>
        <w:sectPr w:rsidR="003C6034" w:rsidRPr="004B3AAE" w:rsidSect="00767A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3F064C" w14:textId="77777777" w:rsidR="00B24AE1" w:rsidRPr="004B3AAE" w:rsidRDefault="00767AA8" w:rsidP="00767AA8">
      <w:pPr>
        <w:pStyle w:val="ArticleHeading"/>
        <w:rPr>
          <w:color w:val="auto"/>
        </w:rPr>
        <w:sectPr w:rsidR="00B24AE1" w:rsidRPr="004B3AAE" w:rsidSect="00767AA8">
          <w:type w:val="continuous"/>
          <w:pgSz w:w="12240" w:h="15840" w:code="1"/>
          <w:pgMar w:top="1440" w:right="1440" w:bottom="1440" w:left="1440" w:header="720" w:footer="720" w:gutter="0"/>
          <w:lnNumType w:countBy="1" w:restart="newSection"/>
          <w:cols w:space="720"/>
          <w:titlePg/>
          <w:docGrid w:linePitch="360"/>
        </w:sectPr>
      </w:pPr>
      <w:r w:rsidRPr="004B3AAE">
        <w:rPr>
          <w:color w:val="auto"/>
        </w:rPr>
        <w:t>article 2r. unborn child protection act.</w:t>
      </w:r>
    </w:p>
    <w:p w14:paraId="7E37E6C8" w14:textId="77777777" w:rsidR="00B24AE1" w:rsidRPr="004B3AAE" w:rsidRDefault="00767AA8" w:rsidP="00C034AF">
      <w:pPr>
        <w:pStyle w:val="SectionHeading"/>
        <w:rPr>
          <w:color w:val="auto"/>
        </w:rPr>
        <w:sectPr w:rsidR="00B24AE1" w:rsidRPr="004B3AAE" w:rsidSect="001B6D1F">
          <w:type w:val="continuous"/>
          <w:pgSz w:w="12240" w:h="15840" w:code="1"/>
          <w:pgMar w:top="1440" w:right="1440" w:bottom="1440" w:left="1440" w:header="720" w:footer="720" w:gutter="0"/>
          <w:lnNumType w:countBy="1" w:restart="newSection"/>
          <w:cols w:space="720"/>
          <w:titlePg/>
          <w:docGrid w:linePitch="360"/>
        </w:sectPr>
      </w:pPr>
      <w:r w:rsidRPr="004B3AAE">
        <w:rPr>
          <w:color w:val="auto"/>
        </w:rPr>
        <w:t>§16-2R-2. Definitions.</w:t>
      </w:r>
    </w:p>
    <w:p w14:paraId="713BBE43" w14:textId="77777777" w:rsidR="00767AA8" w:rsidRPr="004B3AAE" w:rsidRDefault="00767AA8" w:rsidP="00C034AF">
      <w:pPr>
        <w:pStyle w:val="SectionBody"/>
        <w:rPr>
          <w:color w:val="auto"/>
        </w:rPr>
      </w:pPr>
      <w:r w:rsidRPr="004B3AAE">
        <w:rPr>
          <w:color w:val="auto"/>
        </w:rPr>
        <w:t>The definitions set forth in this section are controlling for purposes of this article and of this code, irrespective of terms used in medical coding, notations, or billing documents. For purposes of this article:</w:t>
      </w:r>
    </w:p>
    <w:p w14:paraId="2EDB8FF2" w14:textId="5DF8840F" w:rsidR="00767AA8" w:rsidRPr="004B3AAE" w:rsidRDefault="00767AA8" w:rsidP="00767AA8">
      <w:pPr>
        <w:pStyle w:val="SectionBody"/>
        <w:rPr>
          <w:color w:val="auto"/>
          <w:u w:val="single"/>
        </w:rPr>
      </w:pPr>
      <w:r w:rsidRPr="004B3AAE">
        <w:rPr>
          <w:color w:val="auto"/>
          <w:u w:val="single"/>
        </w:rPr>
        <w:t>"Abortifacient</w:t>
      </w:r>
      <w:r w:rsidR="00287E19" w:rsidRPr="004B3AAE">
        <w:rPr>
          <w:color w:val="auto"/>
          <w:u w:val="single"/>
        </w:rPr>
        <w:t>"</w:t>
      </w:r>
      <w:r w:rsidRPr="004B3AAE">
        <w:rPr>
          <w:color w:val="auto"/>
          <w:u w:val="single"/>
        </w:rPr>
        <w:t xml:space="preserve"> means any drug, medicine, substance, chemical, or means used to cause an abortion which either requires a prescription </w:t>
      </w:r>
      <w:r w:rsidR="0053501A" w:rsidRPr="004B3AAE">
        <w:rPr>
          <w:color w:val="auto"/>
          <w:u w:val="single"/>
        </w:rPr>
        <w:t>based on FDA guidelines or is not approved by the FDA and is primarily used to cause an abortion.</w:t>
      </w:r>
    </w:p>
    <w:p w14:paraId="1BFEFDAA" w14:textId="7AFB6766" w:rsidR="00767AA8" w:rsidRPr="004B3AAE" w:rsidRDefault="00EA4A16" w:rsidP="00C034AF">
      <w:pPr>
        <w:pStyle w:val="SectionBody"/>
        <w:rPr>
          <w:color w:val="auto"/>
        </w:rPr>
      </w:pPr>
      <w:r w:rsidRPr="004B3AAE">
        <w:rPr>
          <w:color w:val="auto"/>
        </w:rPr>
        <w:t>"</w:t>
      </w:r>
      <w:bookmarkStart w:id="0" w:name="_Hlk109634187"/>
      <w:r w:rsidR="00767AA8" w:rsidRPr="004B3AAE">
        <w:rPr>
          <w:color w:val="auto"/>
        </w:rPr>
        <w:t>Abortion</w:t>
      </w:r>
      <w:r w:rsidRPr="004B3AAE">
        <w:rPr>
          <w:color w:val="auto"/>
        </w:rPr>
        <w:t>"</w:t>
      </w:r>
      <w:r w:rsidR="00767AA8" w:rsidRPr="004B3AAE">
        <w:rPr>
          <w:color w:val="auto"/>
        </w:rPr>
        <w:t xml:space="preserve"> means the use of any instrument, medicine, drug, or any other substance or device with intent to terminate the pregnancy</w:t>
      </w:r>
      <w:bookmarkEnd w:id="0"/>
      <w:r w:rsidR="00767AA8" w:rsidRPr="004B3AAE">
        <w:rPr>
          <w:color w:val="auto"/>
        </w:rPr>
        <w:t xml:space="preserve"> of a patient known to be pregnant and with intent to cause the death and expulsion or removal of an embryo or a fetus. This term does not include the terms </w:t>
      </w:r>
      <w:r w:rsidRPr="004B3AAE">
        <w:rPr>
          <w:color w:val="auto"/>
        </w:rPr>
        <w:t>"</w:t>
      </w:r>
      <w:r w:rsidR="00767AA8" w:rsidRPr="004B3AAE">
        <w:rPr>
          <w:color w:val="auto"/>
        </w:rPr>
        <w:t>intrauterine fetal demise</w:t>
      </w:r>
      <w:r w:rsidRPr="004B3AAE">
        <w:rPr>
          <w:color w:val="auto"/>
        </w:rPr>
        <w:t>"</w:t>
      </w:r>
      <w:r w:rsidR="00767AA8" w:rsidRPr="004B3AAE">
        <w:rPr>
          <w:color w:val="auto"/>
        </w:rPr>
        <w:t xml:space="preserve"> or </w:t>
      </w:r>
      <w:r w:rsidRPr="004B3AAE">
        <w:rPr>
          <w:color w:val="auto"/>
        </w:rPr>
        <w:t>"</w:t>
      </w:r>
      <w:r w:rsidR="00767AA8" w:rsidRPr="004B3AAE">
        <w:rPr>
          <w:color w:val="auto"/>
        </w:rPr>
        <w:t>stillbirth</w:t>
      </w:r>
      <w:r w:rsidRPr="004B3AAE">
        <w:rPr>
          <w:color w:val="auto"/>
        </w:rPr>
        <w:t>"</w:t>
      </w:r>
      <w:r w:rsidR="00767AA8" w:rsidRPr="004B3AAE">
        <w:rPr>
          <w:color w:val="auto"/>
        </w:rPr>
        <w:t xml:space="preserve"> or </w:t>
      </w:r>
      <w:r w:rsidRPr="004B3AAE">
        <w:rPr>
          <w:color w:val="auto"/>
        </w:rPr>
        <w:t>"</w:t>
      </w:r>
      <w:r w:rsidR="00767AA8" w:rsidRPr="004B3AAE">
        <w:rPr>
          <w:color w:val="auto"/>
        </w:rPr>
        <w:t>miscarriage</w:t>
      </w:r>
      <w:r w:rsidRPr="004B3AAE">
        <w:rPr>
          <w:color w:val="auto"/>
        </w:rPr>
        <w:t>"</w:t>
      </w:r>
      <w:r w:rsidR="00767AA8" w:rsidRPr="004B3AAE">
        <w:rPr>
          <w:color w:val="auto"/>
        </w:rPr>
        <w:t xml:space="preserve"> as defined in this section. </w:t>
      </w:r>
    </w:p>
    <w:p w14:paraId="205616D6" w14:textId="77777777" w:rsidR="00767AA8" w:rsidRPr="004B3AAE" w:rsidRDefault="00767AA8" w:rsidP="00C034AF">
      <w:pPr>
        <w:pStyle w:val="SectionBody"/>
        <w:rPr>
          <w:color w:val="auto"/>
        </w:rPr>
      </w:pPr>
      <w:r w:rsidRPr="004B3AAE">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21B6CC70" w14:textId="3A1FBAB5" w:rsidR="00767AA8" w:rsidRPr="004B3AAE" w:rsidRDefault="00EA4A16" w:rsidP="00C034AF">
      <w:pPr>
        <w:pStyle w:val="SectionBody"/>
        <w:rPr>
          <w:color w:val="auto"/>
        </w:rPr>
      </w:pPr>
      <w:r w:rsidRPr="004B3AAE">
        <w:rPr>
          <w:color w:val="auto"/>
        </w:rPr>
        <w:t>"</w:t>
      </w:r>
      <w:r w:rsidR="00767AA8" w:rsidRPr="004B3AAE">
        <w:rPr>
          <w:color w:val="auto"/>
        </w:rPr>
        <w:t>Born alive</w:t>
      </w:r>
      <w:r w:rsidRPr="004B3AAE">
        <w:rPr>
          <w:color w:val="auto"/>
        </w:rPr>
        <w:t>"</w:t>
      </w:r>
      <w:r w:rsidR="00767AA8" w:rsidRPr="004B3AAE">
        <w:rPr>
          <w:color w:val="auto"/>
        </w:rPr>
        <w:t xml:space="preser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7CCD9D1B" w14:textId="4F78ED72" w:rsidR="00767AA8" w:rsidRPr="004B3AAE" w:rsidRDefault="00EA4A16" w:rsidP="00C034AF">
      <w:pPr>
        <w:pStyle w:val="SectionBody"/>
        <w:rPr>
          <w:strike/>
          <w:color w:val="auto"/>
        </w:rPr>
      </w:pPr>
      <w:r w:rsidRPr="004B3AAE">
        <w:rPr>
          <w:color w:val="auto"/>
        </w:rPr>
        <w:t>"</w:t>
      </w:r>
      <w:r w:rsidR="00767AA8" w:rsidRPr="004B3AAE">
        <w:rPr>
          <w:strike/>
          <w:color w:val="auto"/>
        </w:rPr>
        <w:t>Commissioner</w:t>
      </w:r>
      <w:r w:rsidRPr="004B3AAE">
        <w:rPr>
          <w:strike/>
          <w:color w:val="auto"/>
        </w:rPr>
        <w:t>"</w:t>
      </w:r>
      <w:r w:rsidR="00767AA8" w:rsidRPr="004B3AAE">
        <w:rPr>
          <w:strike/>
          <w:color w:val="auto"/>
        </w:rPr>
        <w:t xml:space="preserve"> means the Commissioner of the Bureau for Public Health of the West </w:t>
      </w:r>
      <w:r w:rsidR="00767AA8" w:rsidRPr="004B3AAE">
        <w:rPr>
          <w:strike/>
          <w:color w:val="auto"/>
        </w:rPr>
        <w:lastRenderedPageBreak/>
        <w:t>Virginia Department of Health and Human Resources</w:t>
      </w:r>
    </w:p>
    <w:p w14:paraId="515CE907" w14:textId="24661210" w:rsidR="0053501A" w:rsidRPr="004B3AAE" w:rsidRDefault="0053501A" w:rsidP="00C034AF">
      <w:pPr>
        <w:pStyle w:val="SectionBody"/>
        <w:rPr>
          <w:color w:val="auto"/>
          <w:u w:val="single"/>
        </w:rPr>
      </w:pPr>
      <w:r w:rsidRPr="004B3AAE">
        <w:rPr>
          <w:color w:val="auto"/>
          <w:u w:val="single"/>
        </w:rPr>
        <w:t>"Cabinet Secretary" means the Secretary of the West Virginia Department of Health.</w:t>
      </w:r>
    </w:p>
    <w:p w14:paraId="77110C64" w14:textId="5E3042B1" w:rsidR="00767AA8" w:rsidRPr="004B3AAE" w:rsidRDefault="00EA4A16" w:rsidP="00C034AF">
      <w:pPr>
        <w:pStyle w:val="SectionBody"/>
        <w:rPr>
          <w:color w:val="auto"/>
        </w:rPr>
      </w:pPr>
      <w:bookmarkStart w:id="1" w:name="_Hlk109634680"/>
      <w:r w:rsidRPr="004B3AAE">
        <w:rPr>
          <w:color w:val="auto"/>
        </w:rPr>
        <w:t>"</w:t>
      </w:r>
      <w:r w:rsidR="00767AA8" w:rsidRPr="004B3AAE">
        <w:rPr>
          <w:color w:val="auto"/>
        </w:rPr>
        <w:t>Contraception</w:t>
      </w:r>
      <w:r w:rsidRPr="004B3AAE">
        <w:rPr>
          <w:color w:val="auto"/>
        </w:rPr>
        <w:t>"</w:t>
      </w:r>
      <w:r w:rsidR="00767AA8" w:rsidRPr="004B3AAE">
        <w:rPr>
          <w:color w:val="auto"/>
        </w:rPr>
        <w:t xml:space="preserve"> or "contraceptive" means the prevention of pregnancy by interfering with the process of ovulation, fertilization, or implantation.</w:t>
      </w:r>
    </w:p>
    <w:p w14:paraId="641554A2" w14:textId="77777777" w:rsidR="00767AA8" w:rsidRPr="004B3AAE" w:rsidRDefault="00767AA8" w:rsidP="00C034AF">
      <w:pPr>
        <w:pStyle w:val="SectionBody"/>
        <w:rPr>
          <w:color w:val="auto"/>
        </w:rPr>
      </w:pPr>
      <w:bookmarkStart w:id="2" w:name="_Hlk109634697"/>
      <w:bookmarkEnd w:id="1"/>
      <w:r w:rsidRPr="004B3AAE">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215CB1E1" w14:textId="77777777" w:rsidR="00767AA8" w:rsidRPr="004B3AAE" w:rsidRDefault="00767AA8" w:rsidP="00C034AF">
      <w:pPr>
        <w:pStyle w:val="SectionBody"/>
        <w:rPr>
          <w:color w:val="auto"/>
        </w:rPr>
      </w:pPr>
      <w:r w:rsidRPr="004B3AAE">
        <w:rPr>
          <w:color w:val="auto"/>
        </w:rPr>
        <w:t>"Embryo" means the developing human from the time of fertilization until the end of the eighth week of gestation.</w:t>
      </w:r>
    </w:p>
    <w:p w14:paraId="7C20D535" w14:textId="77777777" w:rsidR="00767AA8" w:rsidRPr="004B3AAE" w:rsidRDefault="00767AA8" w:rsidP="00C034AF">
      <w:pPr>
        <w:pStyle w:val="SectionBody"/>
        <w:rPr>
          <w:color w:val="auto"/>
        </w:rPr>
      </w:pPr>
      <w:r w:rsidRPr="004B3AAE">
        <w:rPr>
          <w:color w:val="auto"/>
        </w:rPr>
        <w:t>"Fertilization" means the fusion of a human spermatozoon with a human ovum.</w:t>
      </w:r>
    </w:p>
    <w:p w14:paraId="12A0559B" w14:textId="77777777" w:rsidR="00767AA8" w:rsidRPr="004B3AAE" w:rsidRDefault="00767AA8" w:rsidP="00C034AF">
      <w:pPr>
        <w:pStyle w:val="SectionBody"/>
        <w:rPr>
          <w:color w:val="auto"/>
        </w:rPr>
      </w:pPr>
      <w:bookmarkStart w:id="3" w:name="_Hlk109634714"/>
      <w:r w:rsidRPr="004B3AAE">
        <w:rPr>
          <w:color w:val="auto"/>
        </w:rPr>
        <w:t>"Fetal tissue research" means tissue or cells obtained from a dead embryo or fetus after a miscarriage, abortion, or intrauterine fetal demise.</w:t>
      </w:r>
    </w:p>
    <w:bookmarkEnd w:id="3"/>
    <w:p w14:paraId="2C00DED2" w14:textId="77777777" w:rsidR="00767AA8" w:rsidRPr="004B3AAE" w:rsidRDefault="00767AA8" w:rsidP="00C034AF">
      <w:pPr>
        <w:pStyle w:val="SectionBody"/>
        <w:rPr>
          <w:color w:val="auto"/>
        </w:rPr>
      </w:pPr>
      <w:r w:rsidRPr="004B3AAE">
        <w:rPr>
          <w:color w:val="auto"/>
        </w:rPr>
        <w:t>"Fetus" means the developing human in the postembryonic period from nine weeks after fertilization until birth.</w:t>
      </w:r>
    </w:p>
    <w:p w14:paraId="6D72FCBA" w14:textId="5A771476" w:rsidR="00EA4A16" w:rsidRPr="004B3AAE" w:rsidRDefault="0053501A" w:rsidP="00C034AF">
      <w:pPr>
        <w:pStyle w:val="SectionBody"/>
        <w:rPr>
          <w:color w:val="auto"/>
          <w:u w:val="single"/>
        </w:rPr>
      </w:pPr>
      <w:r w:rsidRPr="004B3AAE">
        <w:rPr>
          <w:color w:val="auto"/>
          <w:u w:val="single"/>
        </w:rPr>
        <w:t>"Foreign sender" means a person or an entity that</w:t>
      </w:r>
      <w:r w:rsidR="00EA4A16" w:rsidRPr="004B3AAE">
        <w:rPr>
          <w:color w:val="auto"/>
          <w:u w:val="single"/>
        </w:rPr>
        <w:t>:</w:t>
      </w:r>
      <w:r w:rsidRPr="004B3AAE">
        <w:rPr>
          <w:color w:val="auto"/>
          <w:u w:val="single"/>
        </w:rPr>
        <w:t xml:space="preserve"> </w:t>
      </w:r>
    </w:p>
    <w:p w14:paraId="3556F5C4" w14:textId="192ED94C" w:rsidR="00EA4A16" w:rsidRPr="004B3AAE" w:rsidRDefault="00EA4A16" w:rsidP="00C034AF">
      <w:pPr>
        <w:pStyle w:val="SectionBody"/>
        <w:rPr>
          <w:color w:val="auto"/>
          <w:u w:val="single"/>
        </w:rPr>
      </w:pPr>
      <w:r w:rsidRPr="004B3AAE">
        <w:rPr>
          <w:color w:val="auto"/>
          <w:u w:val="single"/>
        </w:rPr>
        <w:t>M</w:t>
      </w:r>
      <w:r w:rsidR="0053501A" w:rsidRPr="004B3AAE">
        <w:rPr>
          <w:color w:val="auto"/>
          <w:u w:val="single"/>
        </w:rPr>
        <w:t>ails or sends by common carrier an abortifacient to an address in this state or to a person in this state</w:t>
      </w:r>
      <w:r w:rsidRPr="004B3AAE">
        <w:rPr>
          <w:color w:val="auto"/>
          <w:u w:val="single"/>
        </w:rPr>
        <w:t>;</w:t>
      </w:r>
      <w:r w:rsidR="0053501A" w:rsidRPr="004B3AAE">
        <w:rPr>
          <w:color w:val="auto"/>
          <w:u w:val="single"/>
        </w:rPr>
        <w:t xml:space="preserve"> or </w:t>
      </w:r>
    </w:p>
    <w:p w14:paraId="71991884" w14:textId="5BA59D7A" w:rsidR="0053501A" w:rsidRPr="004B3AAE" w:rsidRDefault="00EA4A16" w:rsidP="00C034AF">
      <w:pPr>
        <w:pStyle w:val="SectionBody"/>
        <w:rPr>
          <w:color w:val="auto"/>
          <w:u w:val="single"/>
        </w:rPr>
      </w:pPr>
      <w:r w:rsidRPr="004B3AAE">
        <w:rPr>
          <w:color w:val="auto"/>
          <w:u w:val="single"/>
        </w:rPr>
        <w:t>I</w:t>
      </w:r>
      <w:r w:rsidR="0053501A" w:rsidRPr="004B3AAE">
        <w:rPr>
          <w:color w:val="auto"/>
          <w:u w:val="single"/>
        </w:rPr>
        <w:t xml:space="preserve">ntentionally places an abortifacient into the stream of commerce when the person or entity knows that the abortifacient is substantially likely to be used in this state or mailed or sent by common carrier </w:t>
      </w:r>
      <w:r w:rsidRPr="004B3AAE">
        <w:rPr>
          <w:color w:val="auto"/>
          <w:u w:val="single"/>
        </w:rPr>
        <w:t>to an address in this state or to a person in this state; or</w:t>
      </w:r>
    </w:p>
    <w:p w14:paraId="66B4C6ED" w14:textId="471E2A7C" w:rsidR="00EA4A16" w:rsidRPr="004B3AAE" w:rsidRDefault="00EA4A16" w:rsidP="00C034AF">
      <w:pPr>
        <w:pStyle w:val="SectionBody"/>
        <w:rPr>
          <w:color w:val="auto"/>
          <w:u w:val="single"/>
        </w:rPr>
      </w:pPr>
      <w:r w:rsidRPr="004B3AAE">
        <w:rPr>
          <w:color w:val="auto"/>
          <w:u w:val="single"/>
        </w:rPr>
        <w:t>Knowingly prescribes an abortifacient to a person in this state, regardless of whether the prescriber was in this state or knew the recipient was in this state.</w:t>
      </w:r>
    </w:p>
    <w:p w14:paraId="7C9276F7" w14:textId="10CCB0F3" w:rsidR="00EA4A16" w:rsidRPr="004B3AAE" w:rsidRDefault="00EA4A16" w:rsidP="00EA4A16">
      <w:pPr>
        <w:pStyle w:val="SectionBody"/>
        <w:rPr>
          <w:color w:val="auto"/>
          <w:u w:val="single"/>
        </w:rPr>
      </w:pPr>
      <w:r w:rsidRPr="004B3AAE">
        <w:rPr>
          <w:color w:val="auto"/>
          <w:u w:val="single"/>
        </w:rPr>
        <w:t>"Gestation" means the development of a human embryo or fetus as calculated from the first day of the pregnant woman's last menstrual period.</w:t>
      </w:r>
    </w:p>
    <w:p w14:paraId="3870EB04" w14:textId="7591B820" w:rsidR="00767AA8" w:rsidRPr="004B3AAE" w:rsidRDefault="00EA4A16" w:rsidP="00C034AF">
      <w:pPr>
        <w:pStyle w:val="SectionBody"/>
        <w:rPr>
          <w:color w:val="auto"/>
        </w:rPr>
      </w:pPr>
      <w:r w:rsidRPr="004B3AAE">
        <w:rPr>
          <w:color w:val="auto"/>
        </w:rPr>
        <w:t>"</w:t>
      </w:r>
      <w:r w:rsidR="00767AA8" w:rsidRPr="004B3AAE">
        <w:rPr>
          <w:color w:val="auto"/>
        </w:rPr>
        <w:t>Licensed medical professional</w:t>
      </w:r>
      <w:r w:rsidRPr="004B3AAE">
        <w:rPr>
          <w:color w:val="auto"/>
        </w:rPr>
        <w:t>"</w:t>
      </w:r>
      <w:r w:rsidR="00767AA8" w:rsidRPr="004B3AAE">
        <w:rPr>
          <w:color w:val="auto"/>
        </w:rPr>
        <w:t xml:space="preserve"> means a person licensed under §30-3-1 </w:t>
      </w:r>
      <w:r w:rsidR="00767AA8" w:rsidRPr="004B3AAE">
        <w:rPr>
          <w:i/>
          <w:color w:val="auto"/>
        </w:rPr>
        <w:t>et seq</w:t>
      </w:r>
      <w:r w:rsidR="00767AA8" w:rsidRPr="004B3AAE">
        <w:rPr>
          <w:color w:val="auto"/>
        </w:rPr>
        <w:t>.</w:t>
      </w:r>
      <w:r w:rsidR="00767AA8" w:rsidRPr="004B3AAE">
        <w:rPr>
          <w:iCs/>
          <w:color w:val="auto"/>
        </w:rPr>
        <w:t xml:space="preserve">, or §30-14-1 </w:t>
      </w:r>
      <w:r w:rsidR="00767AA8" w:rsidRPr="004B3AAE">
        <w:rPr>
          <w:i/>
          <w:iCs/>
          <w:color w:val="auto"/>
        </w:rPr>
        <w:t>et seq</w:t>
      </w:r>
      <w:r w:rsidR="00767AA8" w:rsidRPr="004B3AAE">
        <w:rPr>
          <w:color w:val="auto"/>
        </w:rPr>
        <w:t>.</w:t>
      </w:r>
      <w:r w:rsidR="00767AA8" w:rsidRPr="004B3AAE">
        <w:rPr>
          <w:iCs/>
          <w:color w:val="auto"/>
        </w:rPr>
        <w:t xml:space="preserve">, </w:t>
      </w:r>
      <w:r w:rsidR="00767AA8" w:rsidRPr="004B3AAE">
        <w:rPr>
          <w:color w:val="auto"/>
        </w:rPr>
        <w:t>of this code.</w:t>
      </w:r>
    </w:p>
    <w:p w14:paraId="5EF4D24A" w14:textId="77777777" w:rsidR="00767AA8" w:rsidRPr="004B3AAE" w:rsidRDefault="00767AA8" w:rsidP="00C034AF">
      <w:pPr>
        <w:pStyle w:val="SectionBody"/>
        <w:rPr>
          <w:color w:val="auto"/>
        </w:rPr>
      </w:pPr>
      <w:bookmarkStart w:id="4" w:name="_Hlk109634730"/>
      <w:r w:rsidRPr="004B3AAE">
        <w:rPr>
          <w:color w:val="auto"/>
        </w:rPr>
        <w:lastRenderedPageBreak/>
        <w:t>"Implantation" means when a fertilized egg has attached to the lining of the wall of the uterus.</w:t>
      </w:r>
    </w:p>
    <w:p w14:paraId="713458EA" w14:textId="3E684ECD" w:rsidR="00767AA8" w:rsidRPr="004B3AAE" w:rsidRDefault="00767AA8" w:rsidP="00C034AF">
      <w:pPr>
        <w:pStyle w:val="SectionBody"/>
        <w:rPr>
          <w:color w:val="auto"/>
        </w:rPr>
      </w:pPr>
      <w:r w:rsidRPr="004B3AAE">
        <w:rPr>
          <w:color w:val="auto"/>
        </w:rPr>
        <w:t>"Intrauterine fetal demise</w:t>
      </w:r>
      <w:r w:rsidR="00EA4A16" w:rsidRPr="004B3AAE">
        <w:rPr>
          <w:color w:val="auto"/>
        </w:rPr>
        <w:t>"</w:t>
      </w:r>
      <w:r w:rsidRPr="004B3AAE">
        <w:rPr>
          <w:color w:val="auto"/>
        </w:rPr>
        <w:t xml:space="preserve"> or </w:t>
      </w:r>
      <w:r w:rsidR="00EA4A16" w:rsidRPr="004B3AAE">
        <w:rPr>
          <w:color w:val="auto"/>
        </w:rPr>
        <w:t>"</w:t>
      </w:r>
      <w:r w:rsidRPr="004B3AAE">
        <w:rPr>
          <w:color w:val="auto"/>
        </w:rPr>
        <w:t>stillbirth</w:t>
      </w:r>
      <w:r w:rsidR="00EA4A16" w:rsidRPr="004B3AAE">
        <w:rPr>
          <w:color w:val="auto"/>
        </w:rPr>
        <w:t>"</w:t>
      </w:r>
      <w:r w:rsidRPr="004B3AAE">
        <w:rPr>
          <w:color w:val="auto"/>
        </w:rPr>
        <w:t xml:space="preserve"> means the unintended or spontaneous loss of a fetus after the 19th week of pregnancy. </w:t>
      </w:r>
    </w:p>
    <w:p w14:paraId="004408C4" w14:textId="77777777" w:rsidR="00767AA8" w:rsidRPr="004B3AAE" w:rsidRDefault="00767AA8" w:rsidP="00C034AF">
      <w:pPr>
        <w:pStyle w:val="SectionBody"/>
        <w:rPr>
          <w:color w:val="auto"/>
        </w:rPr>
      </w:pPr>
      <w:bookmarkStart w:id="5" w:name="_Hlk109634751"/>
      <w:bookmarkEnd w:id="4"/>
      <w:r w:rsidRPr="004B3AAE">
        <w:rPr>
          <w:color w:val="auto"/>
        </w:rPr>
        <w:t>"In vitro fertilization" means a procedure or procedures intended to improve fertility or prevent genetic problems and assist with conception.</w:t>
      </w:r>
    </w:p>
    <w:bookmarkEnd w:id="5"/>
    <w:p w14:paraId="4D10EF24" w14:textId="77777777" w:rsidR="00767AA8" w:rsidRPr="004B3AAE" w:rsidRDefault="00767AA8" w:rsidP="00C034AF">
      <w:pPr>
        <w:pStyle w:val="SectionBody"/>
        <w:rPr>
          <w:color w:val="auto"/>
        </w:rPr>
      </w:pPr>
      <w:r w:rsidRPr="004B3AAE">
        <w:rPr>
          <w:color w:val="auto"/>
        </w:rPr>
        <w:t xml:space="preserve">"Medical emergency" </w:t>
      </w:r>
      <w:bookmarkStart w:id="6" w:name="_Hlk109634778"/>
      <w:r w:rsidRPr="004B3AAE">
        <w:rPr>
          <w:color w:val="auto"/>
        </w:rPr>
        <w:t>means a condition or circumstance that so complicates the medical condition of a patient as to necessitate an abortion to avert serious risk of the patient’s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6"/>
    <w:p w14:paraId="1DB30ACE" w14:textId="2B68096F" w:rsidR="00767AA8" w:rsidRPr="004B3AAE" w:rsidRDefault="00EA4A16" w:rsidP="00C034AF">
      <w:pPr>
        <w:pStyle w:val="SectionBody"/>
        <w:rPr>
          <w:color w:val="auto"/>
        </w:rPr>
      </w:pPr>
      <w:r w:rsidRPr="004B3AAE">
        <w:rPr>
          <w:color w:val="auto"/>
        </w:rPr>
        <w:t>"</w:t>
      </w:r>
      <w:r w:rsidR="00767AA8" w:rsidRPr="004B3AAE">
        <w:rPr>
          <w:color w:val="auto"/>
        </w:rPr>
        <w:t xml:space="preserve">Miscarriage" means the unintended or spontaneous loss of an embryo or a fetus before the 20th week of pregnancy. This term includes the medical terms </w:t>
      </w:r>
      <w:r w:rsidRPr="004B3AAE">
        <w:rPr>
          <w:color w:val="auto"/>
        </w:rPr>
        <w:t>"</w:t>
      </w:r>
      <w:r w:rsidR="00767AA8" w:rsidRPr="004B3AAE">
        <w:rPr>
          <w:color w:val="auto"/>
        </w:rPr>
        <w:t>spontaneous abortion,</w:t>
      </w:r>
      <w:r w:rsidRPr="004B3AAE">
        <w:rPr>
          <w:color w:val="auto"/>
        </w:rPr>
        <w:t>"</w:t>
      </w:r>
      <w:r w:rsidR="00767AA8" w:rsidRPr="004B3AAE">
        <w:rPr>
          <w:color w:val="auto"/>
        </w:rPr>
        <w:t xml:space="preserve"> </w:t>
      </w:r>
      <w:r w:rsidRPr="004B3AAE">
        <w:rPr>
          <w:color w:val="auto"/>
        </w:rPr>
        <w:t>"</w:t>
      </w:r>
      <w:r w:rsidR="00767AA8" w:rsidRPr="004B3AAE">
        <w:rPr>
          <w:color w:val="auto"/>
        </w:rPr>
        <w:t>missed abortion,</w:t>
      </w:r>
      <w:r w:rsidRPr="004B3AAE">
        <w:rPr>
          <w:color w:val="auto"/>
        </w:rPr>
        <w:t>"</w:t>
      </w:r>
      <w:r w:rsidR="00767AA8" w:rsidRPr="004B3AAE">
        <w:rPr>
          <w:color w:val="auto"/>
        </w:rPr>
        <w:t xml:space="preserve"> and </w:t>
      </w:r>
      <w:r w:rsidRPr="004B3AAE">
        <w:rPr>
          <w:color w:val="auto"/>
        </w:rPr>
        <w:t>"</w:t>
      </w:r>
      <w:r w:rsidR="00767AA8" w:rsidRPr="004B3AAE">
        <w:rPr>
          <w:color w:val="auto"/>
        </w:rPr>
        <w:t>incomplete abortion</w:t>
      </w:r>
      <w:r w:rsidRPr="004B3AAE">
        <w:rPr>
          <w:color w:val="auto"/>
        </w:rPr>
        <w:t>"</w:t>
      </w:r>
      <w:r w:rsidR="00767AA8" w:rsidRPr="004B3AAE">
        <w:rPr>
          <w:color w:val="auto"/>
        </w:rPr>
        <w:t xml:space="preserve">. </w:t>
      </w:r>
    </w:p>
    <w:p w14:paraId="78B230B6" w14:textId="77777777" w:rsidR="00767AA8" w:rsidRPr="004B3AAE" w:rsidRDefault="00767AA8" w:rsidP="00C034AF">
      <w:pPr>
        <w:pStyle w:val="SectionBody"/>
        <w:rPr>
          <w:color w:val="auto"/>
        </w:rPr>
      </w:pPr>
      <w:r w:rsidRPr="004B3AAE">
        <w:rPr>
          <w:color w:val="auto"/>
        </w:rPr>
        <w:t xml:space="preserve">"Nonviable" means an embryo or a fetus has a lethal anomaly which renders it incompatible with life outside of the uterus. </w:t>
      </w:r>
    </w:p>
    <w:p w14:paraId="6703B8F1" w14:textId="77777777" w:rsidR="00767AA8" w:rsidRPr="004B3AAE" w:rsidRDefault="00767AA8" w:rsidP="00C034AF">
      <w:pPr>
        <w:pStyle w:val="SectionBody"/>
        <w:rPr>
          <w:color w:val="auto"/>
        </w:rPr>
      </w:pPr>
      <w:r w:rsidRPr="004B3AAE">
        <w:rPr>
          <w:color w:val="auto"/>
        </w:rPr>
        <w:t>"Partial-birth abortion" means an abortion performed on a live fetus after partial vaginal delivery.</w:t>
      </w:r>
    </w:p>
    <w:p w14:paraId="14DAD516" w14:textId="77777777" w:rsidR="00767AA8" w:rsidRPr="004B3AAE" w:rsidRDefault="00767AA8" w:rsidP="00C034AF">
      <w:pPr>
        <w:pStyle w:val="SectionBody"/>
        <w:rPr>
          <w:color w:val="auto"/>
        </w:rPr>
      </w:pPr>
      <w:bookmarkStart w:id="7" w:name="_Hlk109634312"/>
      <w:r w:rsidRPr="004B3AAE">
        <w:rPr>
          <w:color w:val="auto"/>
        </w:rPr>
        <w:t>"Pregnancy" means the period of gestation after which a fertilized egg has implanted in the wall of a uterus.</w:t>
      </w:r>
    </w:p>
    <w:bookmarkEnd w:id="7"/>
    <w:p w14:paraId="2A2D772C" w14:textId="77777777" w:rsidR="00767AA8" w:rsidRPr="004B3AAE" w:rsidRDefault="00767AA8" w:rsidP="00C034AF">
      <w:pPr>
        <w:pStyle w:val="SectionBody"/>
        <w:rPr>
          <w:color w:val="auto"/>
        </w:rPr>
      </w:pPr>
      <w:r w:rsidRPr="004B3AAE">
        <w:rPr>
          <w:color w:val="auto"/>
        </w:rPr>
        <w:t>"Reasonable medical judgment" means a medical judgment that would be made by a licensed medical professional who is knowledgeable about the case and the treatment possibilities with respect to the medical conditions involved.</w:t>
      </w:r>
    </w:p>
    <w:p w14:paraId="6D9B2012" w14:textId="31F7F37F" w:rsidR="00EA4A16" w:rsidRPr="004B3AAE" w:rsidRDefault="00EA4A16" w:rsidP="00C034AF">
      <w:pPr>
        <w:pStyle w:val="SectionBody"/>
        <w:rPr>
          <w:color w:val="auto"/>
          <w:u w:val="single"/>
        </w:rPr>
      </w:pPr>
      <w:r w:rsidRPr="004B3AAE">
        <w:rPr>
          <w:color w:val="auto"/>
          <w:u w:val="single"/>
        </w:rPr>
        <w:t>"Standard medical measure" means the medical care that a physician would provide based on the particular facts of the pregnancy, the information available to the physician, and the technology reasonably available in a hospital, with an obstetrical department, to preserve the life and health of the fetus, with or without temporary artificial life-sustaining support, if the fetus were born at the same stage of fetal development.</w:t>
      </w:r>
    </w:p>
    <w:p w14:paraId="2D41A615" w14:textId="3B7B8BC8" w:rsidR="00767AA8" w:rsidRPr="004B3AAE" w:rsidRDefault="00EA4A16" w:rsidP="00C034AF">
      <w:pPr>
        <w:pStyle w:val="SectionBody"/>
        <w:rPr>
          <w:color w:val="auto"/>
        </w:rPr>
      </w:pPr>
      <w:r w:rsidRPr="004B3AAE">
        <w:rPr>
          <w:color w:val="auto"/>
        </w:rPr>
        <w:t>"</w:t>
      </w:r>
      <w:r w:rsidR="00767AA8" w:rsidRPr="004B3AAE">
        <w:rPr>
          <w:color w:val="auto"/>
        </w:rPr>
        <w:t>Unemancipated minor</w:t>
      </w:r>
      <w:r w:rsidRPr="004B3AAE">
        <w:rPr>
          <w:color w:val="auto"/>
        </w:rPr>
        <w:t>"</w:t>
      </w:r>
      <w:r w:rsidR="00767AA8" w:rsidRPr="004B3AAE">
        <w:rPr>
          <w:color w:val="auto"/>
        </w:rPr>
        <w:t xml:space="preserve"> means a person younger than 18 years of age who is not, or has not been, married or judicially emancipated.</w:t>
      </w:r>
    </w:p>
    <w:p w14:paraId="315F03D0" w14:textId="57C8FFDC" w:rsidR="00B24AE1" w:rsidRPr="004B3AAE" w:rsidRDefault="00B24AE1" w:rsidP="00B24AE1">
      <w:pPr>
        <w:pStyle w:val="SectionHeading"/>
        <w:rPr>
          <w:color w:val="auto"/>
          <w:u w:val="single"/>
        </w:rPr>
        <w:sectPr w:rsidR="00B24AE1" w:rsidRPr="004B3AAE" w:rsidSect="001B6D1F">
          <w:type w:val="continuous"/>
          <w:pgSz w:w="12240" w:h="15840" w:code="1"/>
          <w:pgMar w:top="1440" w:right="1440" w:bottom="1440" w:left="1440" w:header="720" w:footer="720" w:gutter="0"/>
          <w:lnNumType w:countBy="1" w:restart="newSection"/>
          <w:cols w:space="720"/>
          <w:titlePg/>
          <w:docGrid w:linePitch="360"/>
        </w:sectPr>
      </w:pPr>
      <w:r w:rsidRPr="004B3AAE">
        <w:rPr>
          <w:color w:val="auto"/>
          <w:u w:val="single"/>
        </w:rPr>
        <w:t>§16-2R-10. Abortifacients.</w:t>
      </w:r>
    </w:p>
    <w:p w14:paraId="76DDD3AB" w14:textId="057235AB" w:rsidR="00767AA8" w:rsidRPr="004B3AAE" w:rsidRDefault="00B24AE1" w:rsidP="008C31EF">
      <w:pPr>
        <w:pStyle w:val="SectionBody"/>
        <w:rPr>
          <w:color w:val="auto"/>
          <w:u w:val="single"/>
        </w:rPr>
      </w:pPr>
      <w:r w:rsidRPr="004B3AAE">
        <w:rPr>
          <w:color w:val="auto"/>
          <w:u w:val="single"/>
        </w:rPr>
        <w:t xml:space="preserve">(a) </w:t>
      </w:r>
      <w:r w:rsidR="009146C0" w:rsidRPr="004B3AAE">
        <w:rPr>
          <w:color w:val="auto"/>
          <w:u w:val="single"/>
        </w:rPr>
        <w:t>Notwithstanding any other provision to the contrary, in an instance when an abortion is performed subject to provisions of §16-2R-3, the following conditions apply:</w:t>
      </w:r>
    </w:p>
    <w:p w14:paraId="6721F10F" w14:textId="20735A4A" w:rsidR="00BA2DCE" w:rsidRPr="004B3AAE" w:rsidRDefault="00BA2DCE" w:rsidP="008C31EF">
      <w:pPr>
        <w:pStyle w:val="SectionBody"/>
        <w:rPr>
          <w:color w:val="auto"/>
          <w:u w:val="single"/>
        </w:rPr>
      </w:pPr>
      <w:r w:rsidRPr="004B3AAE">
        <w:rPr>
          <w:color w:val="auto"/>
          <w:u w:val="single"/>
        </w:rPr>
        <w:t>(1) A foreign sender knowingly mailing or sending by common carrier an abortifacient to an address in this state or to a person in this state.</w:t>
      </w:r>
    </w:p>
    <w:p w14:paraId="057E2F51" w14:textId="363F7ACD" w:rsidR="00BA2DCE" w:rsidRPr="004B3AAE" w:rsidRDefault="00BA2DCE" w:rsidP="008C31EF">
      <w:pPr>
        <w:pStyle w:val="SectionBody"/>
        <w:rPr>
          <w:color w:val="auto"/>
          <w:u w:val="single"/>
        </w:rPr>
      </w:pPr>
      <w:r w:rsidRPr="004B3AAE">
        <w:rPr>
          <w:color w:val="auto"/>
          <w:u w:val="single"/>
        </w:rPr>
        <w:t>(</w:t>
      </w:r>
      <w:r w:rsidR="00FE153B" w:rsidRPr="004B3AAE">
        <w:rPr>
          <w:color w:val="auto"/>
          <w:u w:val="single"/>
        </w:rPr>
        <w:t>A</w:t>
      </w:r>
      <w:r w:rsidRPr="004B3AAE">
        <w:rPr>
          <w:color w:val="auto"/>
          <w:u w:val="single"/>
        </w:rPr>
        <w:t>) A person or an entity knowingly disseminating an abortifacient in this state without a valid prescription.</w:t>
      </w:r>
    </w:p>
    <w:p w14:paraId="0BFC6E20" w14:textId="6435A96B" w:rsidR="00BA2DCE" w:rsidRPr="004B3AAE" w:rsidRDefault="00BA2DCE" w:rsidP="008C31EF">
      <w:pPr>
        <w:pStyle w:val="SectionBody"/>
        <w:rPr>
          <w:color w:val="auto"/>
          <w:u w:val="single"/>
        </w:rPr>
      </w:pPr>
      <w:r w:rsidRPr="004B3AAE">
        <w:rPr>
          <w:color w:val="auto"/>
          <w:u w:val="single"/>
        </w:rPr>
        <w:t>(</w:t>
      </w:r>
      <w:r w:rsidR="00FE153B" w:rsidRPr="004B3AAE">
        <w:rPr>
          <w:color w:val="auto"/>
          <w:u w:val="single"/>
        </w:rPr>
        <w:t>B</w:t>
      </w:r>
      <w:r w:rsidRPr="004B3AAE">
        <w:rPr>
          <w:color w:val="auto"/>
          <w:u w:val="single"/>
        </w:rPr>
        <w:t>) A person or an entity intentionally placing an abortifacient into the stream of commerce when the person or entity knows that the abortifacient is substantially likely to be used in this state or mailed or sent by common carrier to an address in this state.</w:t>
      </w:r>
    </w:p>
    <w:p w14:paraId="62970DA4" w14:textId="05B50F12" w:rsidR="00BA2DCE" w:rsidRPr="004B3AAE" w:rsidRDefault="00BA2DCE" w:rsidP="008C31EF">
      <w:pPr>
        <w:pStyle w:val="SectionBody"/>
        <w:rPr>
          <w:color w:val="auto"/>
          <w:u w:val="single"/>
        </w:rPr>
      </w:pPr>
      <w:r w:rsidRPr="004B3AAE">
        <w:rPr>
          <w:color w:val="auto"/>
          <w:u w:val="single"/>
        </w:rPr>
        <w:t>(</w:t>
      </w:r>
      <w:r w:rsidR="00FE153B" w:rsidRPr="004B3AAE">
        <w:rPr>
          <w:color w:val="auto"/>
          <w:u w:val="single"/>
        </w:rPr>
        <w:t>2</w:t>
      </w:r>
      <w:r w:rsidRPr="004B3AAE">
        <w:rPr>
          <w:color w:val="auto"/>
          <w:u w:val="single"/>
        </w:rPr>
        <w:t>) It is not a defense that a foreign sender did not know or intend that an abortion would be performed.</w:t>
      </w:r>
    </w:p>
    <w:p w14:paraId="22283BAB" w14:textId="057AF2EF" w:rsidR="00BA2DCE" w:rsidRPr="004B3AAE" w:rsidRDefault="00BA2DCE" w:rsidP="008C31EF">
      <w:pPr>
        <w:pStyle w:val="SectionBody"/>
        <w:rPr>
          <w:color w:val="auto"/>
          <w:u w:val="single"/>
        </w:rPr>
      </w:pPr>
      <w:r w:rsidRPr="004B3AAE">
        <w:rPr>
          <w:color w:val="auto"/>
          <w:u w:val="single"/>
        </w:rPr>
        <w:t>(</w:t>
      </w:r>
      <w:r w:rsidR="00FE153B" w:rsidRPr="004B3AAE">
        <w:rPr>
          <w:color w:val="auto"/>
          <w:u w:val="single"/>
        </w:rPr>
        <w:t>b</w:t>
      </w:r>
      <w:r w:rsidRPr="004B3AAE">
        <w:rPr>
          <w:color w:val="auto"/>
          <w:u w:val="single"/>
        </w:rPr>
        <w:t>)(</w:t>
      </w:r>
      <w:r w:rsidR="00FE153B" w:rsidRPr="004B3AAE">
        <w:rPr>
          <w:color w:val="auto"/>
          <w:u w:val="single"/>
        </w:rPr>
        <w:t>1</w:t>
      </w:r>
      <w:r w:rsidRPr="004B3AAE">
        <w:rPr>
          <w:color w:val="auto"/>
          <w:u w:val="single"/>
        </w:rPr>
        <w:t xml:space="preserve">) Performing or attempting to perform an abortion </w:t>
      </w:r>
      <w:r w:rsidR="00FE153B" w:rsidRPr="004B3AAE">
        <w:rPr>
          <w:color w:val="auto"/>
          <w:u w:val="single"/>
        </w:rPr>
        <w:t xml:space="preserve">with an abortifacient </w:t>
      </w:r>
      <w:r w:rsidRPr="004B3AAE">
        <w:rPr>
          <w:color w:val="auto"/>
          <w:u w:val="single"/>
        </w:rPr>
        <w:t xml:space="preserve">is a felony, punishable </w:t>
      </w:r>
      <w:r w:rsidR="00FE153B" w:rsidRPr="004B3AAE">
        <w:rPr>
          <w:color w:val="auto"/>
          <w:u w:val="single"/>
        </w:rPr>
        <w:t>by a</w:t>
      </w:r>
      <w:r w:rsidRPr="004B3AAE">
        <w:rPr>
          <w:color w:val="auto"/>
          <w:u w:val="single"/>
        </w:rPr>
        <w:t xml:space="preserve"> mandatory term of imprisonment not to exceed 10 years or with a fine not to exceed $100,000, or both.</w:t>
      </w:r>
    </w:p>
    <w:p w14:paraId="6938F77E" w14:textId="037A736F" w:rsidR="00BA2DCE" w:rsidRPr="004B3AAE" w:rsidRDefault="00FE153B" w:rsidP="008C31EF">
      <w:pPr>
        <w:pStyle w:val="SectionBody"/>
        <w:rPr>
          <w:color w:val="auto"/>
          <w:u w:val="single"/>
        </w:rPr>
      </w:pPr>
      <w:r w:rsidRPr="004B3AAE">
        <w:rPr>
          <w:color w:val="auto"/>
          <w:u w:val="single"/>
        </w:rPr>
        <w:t>(2</w:t>
      </w:r>
      <w:r w:rsidR="00BA2DCE" w:rsidRPr="004B3AAE">
        <w:rPr>
          <w:color w:val="auto"/>
          <w:u w:val="single"/>
        </w:rPr>
        <w:t>) This section does not authorize a woman to be charged with or convicted of a criminal offense in the death of her own unborn child.</w:t>
      </w:r>
    </w:p>
    <w:p w14:paraId="4E6D1A7D" w14:textId="5AEE6B74" w:rsidR="00FE153B" w:rsidRPr="004B3AAE" w:rsidRDefault="00FE153B" w:rsidP="00287E19">
      <w:pPr>
        <w:pStyle w:val="SectionBody"/>
        <w:rPr>
          <w:color w:val="auto"/>
          <w:u w:val="single"/>
        </w:rPr>
      </w:pPr>
      <w:r w:rsidRPr="004B3AAE">
        <w:rPr>
          <w:color w:val="auto"/>
          <w:u w:val="single"/>
        </w:rPr>
        <w:t>(3) The following are affirmative defenses to any criminal or other liabilities under this section:</w:t>
      </w:r>
    </w:p>
    <w:p w14:paraId="1A5275BC" w14:textId="418E5DB1" w:rsidR="00FE153B" w:rsidRPr="004B3AAE" w:rsidRDefault="004576B9" w:rsidP="008C31EF">
      <w:pPr>
        <w:pStyle w:val="SectionBody"/>
        <w:rPr>
          <w:color w:val="auto"/>
          <w:u w:val="single"/>
        </w:rPr>
      </w:pPr>
      <w:r w:rsidRPr="004B3AAE">
        <w:rPr>
          <w:color w:val="auto"/>
          <w:u w:val="single"/>
        </w:rPr>
        <w:t>(A)</w:t>
      </w:r>
      <w:r w:rsidR="00FE153B" w:rsidRPr="004B3AAE">
        <w:rPr>
          <w:color w:val="auto"/>
          <w:u w:val="single"/>
        </w:rPr>
        <w:t xml:space="preserve"> A physician licensed in this state provides a medical procedure or service for a legitimate medical reason to a pregnant woman that results in the accidental or unintentional physical injury to or death of the unborn child.</w:t>
      </w:r>
    </w:p>
    <w:p w14:paraId="77271943" w14:textId="6798501A" w:rsidR="00FE153B" w:rsidRPr="004B3AAE" w:rsidRDefault="004576B9" w:rsidP="008C31EF">
      <w:pPr>
        <w:pStyle w:val="SectionBody"/>
        <w:rPr>
          <w:color w:val="auto"/>
          <w:u w:val="single"/>
        </w:rPr>
      </w:pPr>
      <w:r w:rsidRPr="004B3AAE">
        <w:rPr>
          <w:color w:val="auto"/>
          <w:u w:val="single"/>
        </w:rPr>
        <w:t>(B)</w:t>
      </w:r>
      <w:r w:rsidR="00FE153B" w:rsidRPr="004B3AAE">
        <w:rPr>
          <w:color w:val="auto"/>
          <w:u w:val="single"/>
        </w:rPr>
        <w:t xml:space="preserve"> A pharmacy fills a valid prescription issued by </w:t>
      </w:r>
      <w:r w:rsidRPr="004B3AAE">
        <w:rPr>
          <w:color w:val="auto"/>
          <w:u w:val="single"/>
        </w:rPr>
        <w:t xml:space="preserve">a </w:t>
      </w:r>
      <w:r w:rsidR="00FE153B" w:rsidRPr="004B3AAE">
        <w:rPr>
          <w:color w:val="auto"/>
          <w:u w:val="single"/>
        </w:rPr>
        <w:t>physician licensed in this state.</w:t>
      </w:r>
    </w:p>
    <w:p w14:paraId="4C49D428" w14:textId="6D4EABEF" w:rsidR="00FE153B" w:rsidRPr="004B3AAE" w:rsidRDefault="00FE153B" w:rsidP="008C31EF">
      <w:pPr>
        <w:pStyle w:val="SectionBody"/>
        <w:rPr>
          <w:color w:val="auto"/>
          <w:u w:val="single"/>
        </w:rPr>
      </w:pPr>
      <w:r w:rsidRPr="004B3AAE">
        <w:rPr>
          <w:color w:val="auto"/>
          <w:u w:val="single"/>
        </w:rPr>
        <w:t>(</w:t>
      </w:r>
      <w:r w:rsidR="004576B9" w:rsidRPr="004B3AAE">
        <w:rPr>
          <w:color w:val="auto"/>
          <w:u w:val="single"/>
        </w:rPr>
        <w:t>C</w:t>
      </w:r>
      <w:r w:rsidRPr="004B3AAE">
        <w:rPr>
          <w:color w:val="auto"/>
          <w:u w:val="single"/>
        </w:rPr>
        <w:t>) A pregnant woman who receives an abortifacient may bring a civil action against another person or entity, including a foreign sender, that knowingly or intentionally performs or attempts to perform an abortion in violation of this section.</w:t>
      </w:r>
    </w:p>
    <w:p w14:paraId="530B7CD3" w14:textId="263DE1C3" w:rsidR="00FE153B" w:rsidRPr="004B3AAE" w:rsidRDefault="00FE153B" w:rsidP="008C31EF">
      <w:pPr>
        <w:pStyle w:val="SectionBody"/>
        <w:rPr>
          <w:color w:val="auto"/>
          <w:u w:val="single"/>
        </w:rPr>
      </w:pPr>
      <w:r w:rsidRPr="004B3AAE">
        <w:rPr>
          <w:color w:val="auto"/>
          <w:u w:val="single"/>
        </w:rPr>
        <w:t>(</w:t>
      </w:r>
      <w:r w:rsidR="004576B9" w:rsidRPr="004B3AAE">
        <w:rPr>
          <w:color w:val="auto"/>
          <w:u w:val="single"/>
        </w:rPr>
        <w:t>1</w:t>
      </w:r>
      <w:r w:rsidRPr="004B3AAE">
        <w:rPr>
          <w:color w:val="auto"/>
          <w:u w:val="single"/>
        </w:rPr>
        <w:t>) If a claimant prevails in an action brought under this section, the court shall award:</w:t>
      </w:r>
    </w:p>
    <w:p w14:paraId="4A1FDF7C" w14:textId="34457EFD" w:rsidR="00FE153B" w:rsidRPr="004B3AAE" w:rsidRDefault="004576B9" w:rsidP="008C31EF">
      <w:pPr>
        <w:pStyle w:val="SectionBody"/>
        <w:rPr>
          <w:color w:val="auto"/>
          <w:u w:val="single"/>
        </w:rPr>
      </w:pPr>
      <w:r w:rsidRPr="004B3AAE">
        <w:rPr>
          <w:color w:val="auto"/>
          <w:u w:val="single"/>
        </w:rPr>
        <w:t>(A)</w:t>
      </w:r>
      <w:r w:rsidR="00FE153B" w:rsidRPr="004B3AAE">
        <w:rPr>
          <w:color w:val="auto"/>
          <w:u w:val="single"/>
        </w:rPr>
        <w:t xml:space="preserve"> Injunctive relief that requires the defendant to comply with this section.</w:t>
      </w:r>
    </w:p>
    <w:p w14:paraId="59F98A79" w14:textId="04C9D6F8" w:rsidR="00FE153B" w:rsidRPr="004B3AAE" w:rsidRDefault="004576B9" w:rsidP="008C31EF">
      <w:pPr>
        <w:pStyle w:val="SectionBody"/>
        <w:rPr>
          <w:color w:val="auto"/>
          <w:u w:val="single"/>
        </w:rPr>
      </w:pPr>
      <w:r w:rsidRPr="004B3AAE">
        <w:rPr>
          <w:color w:val="auto"/>
          <w:u w:val="single"/>
        </w:rPr>
        <w:t>(B)</w:t>
      </w:r>
      <w:r w:rsidR="00FE153B" w:rsidRPr="004B3AAE">
        <w:rPr>
          <w:color w:val="auto"/>
          <w:u w:val="single"/>
        </w:rPr>
        <w:t xml:space="preserve"> Damages of $10,000 for each abortion that the person, entity, or foreign sender knowingly and intentionally performed or attempted to perform.</w:t>
      </w:r>
    </w:p>
    <w:p w14:paraId="0DC3A714" w14:textId="09D43610" w:rsidR="00FE153B" w:rsidRPr="004B3AAE" w:rsidRDefault="00E01756" w:rsidP="008C31EF">
      <w:pPr>
        <w:pStyle w:val="SectionBody"/>
        <w:rPr>
          <w:color w:val="auto"/>
          <w:u w:val="single"/>
        </w:rPr>
      </w:pPr>
      <w:r w:rsidRPr="004B3AAE">
        <w:rPr>
          <w:color w:val="auto"/>
          <w:u w:val="single"/>
        </w:rPr>
        <w:t xml:space="preserve">(c) </w:t>
      </w:r>
      <w:r w:rsidR="00FE153B" w:rsidRPr="004B3AAE">
        <w:rPr>
          <w:color w:val="auto"/>
          <w:u w:val="single"/>
        </w:rPr>
        <w:t xml:space="preserve">A person may bring an action under this section up to </w:t>
      </w:r>
      <w:r w:rsidRPr="004B3AAE">
        <w:rPr>
          <w:color w:val="auto"/>
          <w:u w:val="single"/>
        </w:rPr>
        <w:t>three</w:t>
      </w:r>
      <w:r w:rsidR="00FE153B" w:rsidRPr="004B3AAE">
        <w:rPr>
          <w:color w:val="auto"/>
          <w:u w:val="single"/>
        </w:rPr>
        <w:t xml:space="preserve"> years after the date the cause of action accrues or up </w:t>
      </w:r>
      <w:r w:rsidR="008C31EF" w:rsidRPr="004B3AAE">
        <w:rPr>
          <w:color w:val="auto"/>
          <w:u w:val="single"/>
        </w:rPr>
        <w:t xml:space="preserve">to </w:t>
      </w:r>
      <w:r w:rsidRPr="004B3AAE">
        <w:rPr>
          <w:color w:val="auto"/>
          <w:u w:val="single"/>
        </w:rPr>
        <w:t>one</w:t>
      </w:r>
      <w:r w:rsidR="00FE153B" w:rsidRPr="004B3AAE">
        <w:rPr>
          <w:color w:val="auto"/>
          <w:u w:val="single"/>
        </w:rPr>
        <w:t xml:space="preserve"> year after the lifting or expiration of any stay, injunction, or temporary restraining order which was put in place less than </w:t>
      </w:r>
      <w:r w:rsidRPr="004B3AAE">
        <w:rPr>
          <w:color w:val="auto"/>
          <w:u w:val="single"/>
        </w:rPr>
        <w:t xml:space="preserve">three </w:t>
      </w:r>
      <w:r w:rsidR="00FE153B" w:rsidRPr="004B3AAE">
        <w:rPr>
          <w:color w:val="auto"/>
          <w:u w:val="single"/>
        </w:rPr>
        <w:t>years after the date the cause of action accrued, whichever is later.</w:t>
      </w:r>
    </w:p>
    <w:p w14:paraId="0081C335" w14:textId="5E60E1BB" w:rsidR="00FE153B" w:rsidRPr="004B3AAE" w:rsidRDefault="00E01756" w:rsidP="008C31EF">
      <w:pPr>
        <w:pStyle w:val="SectionBody"/>
        <w:rPr>
          <w:color w:val="auto"/>
          <w:u w:val="single"/>
        </w:rPr>
      </w:pPr>
      <w:r w:rsidRPr="004B3AAE">
        <w:rPr>
          <w:color w:val="auto"/>
          <w:u w:val="single"/>
        </w:rPr>
        <w:t>(</w:t>
      </w:r>
      <w:r w:rsidR="000141AA" w:rsidRPr="004B3AAE">
        <w:rPr>
          <w:color w:val="auto"/>
          <w:u w:val="single"/>
        </w:rPr>
        <w:t>1</w:t>
      </w:r>
      <w:r w:rsidR="00FE153B" w:rsidRPr="004B3AAE">
        <w:rPr>
          <w:color w:val="auto"/>
          <w:u w:val="single"/>
        </w:rPr>
        <w:t>) Notwithstanding any other law to the contrary, a court may not award attorney fees or costs to a defendant in a civil action brought under this section.</w:t>
      </w:r>
    </w:p>
    <w:p w14:paraId="4DC7EEEF" w14:textId="24C563FC" w:rsidR="00FE153B" w:rsidRPr="004B3AAE" w:rsidRDefault="000141AA" w:rsidP="008C31EF">
      <w:pPr>
        <w:pStyle w:val="SectionBody"/>
        <w:rPr>
          <w:color w:val="auto"/>
          <w:u w:val="single"/>
        </w:rPr>
      </w:pPr>
      <w:r w:rsidRPr="004B3AAE">
        <w:rPr>
          <w:color w:val="auto"/>
          <w:u w:val="single"/>
        </w:rPr>
        <w:t xml:space="preserve">(2) </w:t>
      </w:r>
      <w:r w:rsidR="00FE153B" w:rsidRPr="004B3AAE">
        <w:rPr>
          <w:color w:val="auto"/>
          <w:u w:val="single"/>
        </w:rPr>
        <w:t>A civil action brought under this section is in addition to and does not impair the rights or remedies of the plaintiff in other causes of action in law or equity.</w:t>
      </w:r>
    </w:p>
    <w:p w14:paraId="61AF1214" w14:textId="5BC8BBDF" w:rsidR="00FE153B" w:rsidRPr="004B3AAE" w:rsidRDefault="00FE153B" w:rsidP="008C31EF">
      <w:pPr>
        <w:pStyle w:val="SectionBody"/>
        <w:rPr>
          <w:color w:val="auto"/>
        </w:rPr>
      </w:pPr>
      <w:r w:rsidRPr="004B3AAE">
        <w:rPr>
          <w:color w:val="auto"/>
          <w:u w:val="single"/>
        </w:rPr>
        <w:t>(</w:t>
      </w:r>
      <w:r w:rsidR="000141AA" w:rsidRPr="004B3AAE">
        <w:rPr>
          <w:color w:val="auto"/>
          <w:u w:val="single"/>
        </w:rPr>
        <w:t>3</w:t>
      </w:r>
      <w:r w:rsidRPr="004B3AAE">
        <w:rPr>
          <w:color w:val="auto"/>
          <w:u w:val="single"/>
        </w:rPr>
        <w:t>) If any provision of this section or its application to any particular person or circumstance is held invalid, that provision or its application is severable and does not affect the validity of other provisions or applications of this</w:t>
      </w:r>
      <w:r w:rsidR="000141AA" w:rsidRPr="004B3AAE">
        <w:rPr>
          <w:color w:val="auto"/>
          <w:u w:val="single"/>
        </w:rPr>
        <w:t xml:space="preserve"> s</w:t>
      </w:r>
      <w:r w:rsidRPr="004B3AAE">
        <w:rPr>
          <w:color w:val="auto"/>
          <w:u w:val="single"/>
        </w:rPr>
        <w:t>ection.</w:t>
      </w:r>
    </w:p>
    <w:p w14:paraId="57F3ED28" w14:textId="77777777" w:rsidR="00C33014" w:rsidRPr="004B3AAE" w:rsidRDefault="00C33014" w:rsidP="00CC1F3B">
      <w:pPr>
        <w:pStyle w:val="Note"/>
        <w:rPr>
          <w:color w:val="auto"/>
        </w:rPr>
      </w:pPr>
    </w:p>
    <w:p w14:paraId="43DDF3B1" w14:textId="57736C93" w:rsidR="006865E9" w:rsidRPr="004B3AAE" w:rsidRDefault="00CF1DCA" w:rsidP="00CC1F3B">
      <w:pPr>
        <w:pStyle w:val="Note"/>
        <w:rPr>
          <w:color w:val="auto"/>
        </w:rPr>
      </w:pPr>
      <w:r w:rsidRPr="004B3AAE">
        <w:rPr>
          <w:color w:val="auto"/>
        </w:rPr>
        <w:t>NOTE: The</w:t>
      </w:r>
      <w:r w:rsidR="006865E9" w:rsidRPr="004B3AAE">
        <w:rPr>
          <w:color w:val="auto"/>
        </w:rPr>
        <w:t xml:space="preserve"> purpose of this bill is to </w:t>
      </w:r>
      <w:r w:rsidR="000141AA" w:rsidRPr="004B3AAE">
        <w:rPr>
          <w:color w:val="auto"/>
        </w:rPr>
        <w:t>prohibit the use or sale of abortifacients and to enact criminal penalties and permit private causes of action for supplying abortifacients</w:t>
      </w:r>
      <w:r w:rsidR="00B8503C" w:rsidRPr="004B3AAE">
        <w:rPr>
          <w:color w:val="auto"/>
        </w:rPr>
        <w:t>.</w:t>
      </w:r>
    </w:p>
    <w:p w14:paraId="34DAB72D" w14:textId="77777777" w:rsidR="006865E9" w:rsidRPr="004B3AAE" w:rsidRDefault="00AE48A0" w:rsidP="00CC1F3B">
      <w:pPr>
        <w:pStyle w:val="Note"/>
        <w:rPr>
          <w:color w:val="auto"/>
        </w:rPr>
      </w:pPr>
      <w:r w:rsidRPr="004B3AAE">
        <w:rPr>
          <w:color w:val="auto"/>
        </w:rPr>
        <w:t>Strike-throughs indicate language that would be stricken from a heading or the present law and underscoring indicates new language that would be added.</w:t>
      </w:r>
    </w:p>
    <w:sectPr w:rsidR="006865E9" w:rsidRPr="004B3AAE" w:rsidSect="00767A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0F50" w14:textId="77777777" w:rsidR="00A30B0D" w:rsidRPr="00B844FE" w:rsidRDefault="00A30B0D" w:rsidP="00B844FE">
      <w:r>
        <w:separator/>
      </w:r>
    </w:p>
  </w:endnote>
  <w:endnote w:type="continuationSeparator" w:id="0">
    <w:p w14:paraId="3E8E8CE7" w14:textId="77777777" w:rsidR="00A30B0D" w:rsidRPr="00B844FE" w:rsidRDefault="00A30B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1164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516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4D7F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0613" w14:textId="77777777" w:rsidR="00A30B0D" w:rsidRPr="00B844FE" w:rsidRDefault="00A30B0D" w:rsidP="00B844FE">
      <w:r>
        <w:separator/>
      </w:r>
    </w:p>
  </w:footnote>
  <w:footnote w:type="continuationSeparator" w:id="0">
    <w:p w14:paraId="657DAAB1" w14:textId="77777777" w:rsidR="00A30B0D" w:rsidRPr="00B844FE" w:rsidRDefault="00A30B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EFE" w14:textId="77777777" w:rsidR="002A0269" w:rsidRPr="00B844FE" w:rsidRDefault="001D58F1">
    <w:pPr>
      <w:pStyle w:val="Header"/>
    </w:pPr>
    <w:sdt>
      <w:sdtPr>
        <w:id w:val="-684364211"/>
        <w:placeholder>
          <w:docPart w:val="6A3817769E5641BB8BAA2F1E8CCE69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3817769E5641BB8BAA2F1E8CCE69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E173" w14:textId="2591BC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631C">
      <w:rPr>
        <w:sz w:val="22"/>
        <w:szCs w:val="22"/>
      </w:rPr>
      <w:t>H</w:t>
    </w:r>
    <w:r w:rsidR="000141AA">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1AA">
          <w:rPr>
            <w:sz w:val="22"/>
            <w:szCs w:val="22"/>
          </w:rPr>
          <w:t>20</w:t>
        </w:r>
        <w:r w:rsidR="003C631C">
          <w:rPr>
            <w:sz w:val="22"/>
            <w:szCs w:val="22"/>
          </w:rPr>
          <w:t>25R2640</w:t>
        </w:r>
        <w:r w:rsidR="004B3AAE">
          <w:rPr>
            <w:sz w:val="22"/>
            <w:szCs w:val="22"/>
          </w:rPr>
          <w:t>H 2025R1689S</w:t>
        </w:r>
      </w:sdtContent>
    </w:sdt>
  </w:p>
  <w:p w14:paraId="245AD2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90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0D"/>
    <w:rsid w:val="0000526A"/>
    <w:rsid w:val="000141AA"/>
    <w:rsid w:val="000573A9"/>
    <w:rsid w:val="00085D22"/>
    <w:rsid w:val="00093AB0"/>
    <w:rsid w:val="000B2EAB"/>
    <w:rsid w:val="000C5C77"/>
    <w:rsid w:val="000D2369"/>
    <w:rsid w:val="000E3912"/>
    <w:rsid w:val="000F1DEC"/>
    <w:rsid w:val="0010070F"/>
    <w:rsid w:val="0015112E"/>
    <w:rsid w:val="001552E7"/>
    <w:rsid w:val="001566B4"/>
    <w:rsid w:val="00183E5D"/>
    <w:rsid w:val="001A1C6F"/>
    <w:rsid w:val="001A66B7"/>
    <w:rsid w:val="001C279E"/>
    <w:rsid w:val="001D459E"/>
    <w:rsid w:val="001D58F1"/>
    <w:rsid w:val="0022348D"/>
    <w:rsid w:val="0027011C"/>
    <w:rsid w:val="00274200"/>
    <w:rsid w:val="00275740"/>
    <w:rsid w:val="00287E19"/>
    <w:rsid w:val="002A0269"/>
    <w:rsid w:val="002C5502"/>
    <w:rsid w:val="00303684"/>
    <w:rsid w:val="003143F5"/>
    <w:rsid w:val="00314854"/>
    <w:rsid w:val="00394191"/>
    <w:rsid w:val="0039582C"/>
    <w:rsid w:val="003A1EF0"/>
    <w:rsid w:val="003C51CD"/>
    <w:rsid w:val="003C6034"/>
    <w:rsid w:val="003C631C"/>
    <w:rsid w:val="00400B5C"/>
    <w:rsid w:val="004368E0"/>
    <w:rsid w:val="004576B9"/>
    <w:rsid w:val="004817A1"/>
    <w:rsid w:val="004B3AAE"/>
    <w:rsid w:val="004C13DD"/>
    <w:rsid w:val="004D3ABE"/>
    <w:rsid w:val="004E3441"/>
    <w:rsid w:val="004F30C3"/>
    <w:rsid w:val="00500579"/>
    <w:rsid w:val="00503687"/>
    <w:rsid w:val="0053501A"/>
    <w:rsid w:val="00587CA1"/>
    <w:rsid w:val="005A5366"/>
    <w:rsid w:val="005B28EE"/>
    <w:rsid w:val="006369EB"/>
    <w:rsid w:val="00637E73"/>
    <w:rsid w:val="006865E9"/>
    <w:rsid w:val="00686E9A"/>
    <w:rsid w:val="00691F3E"/>
    <w:rsid w:val="00694BFB"/>
    <w:rsid w:val="006A106B"/>
    <w:rsid w:val="006C523D"/>
    <w:rsid w:val="006D4036"/>
    <w:rsid w:val="006F19AD"/>
    <w:rsid w:val="00767AA8"/>
    <w:rsid w:val="007A5259"/>
    <w:rsid w:val="007A7081"/>
    <w:rsid w:val="007F1CF5"/>
    <w:rsid w:val="00834EDE"/>
    <w:rsid w:val="008736AA"/>
    <w:rsid w:val="008C31EF"/>
    <w:rsid w:val="008D275D"/>
    <w:rsid w:val="009146C0"/>
    <w:rsid w:val="00946186"/>
    <w:rsid w:val="00980327"/>
    <w:rsid w:val="00986478"/>
    <w:rsid w:val="009B5557"/>
    <w:rsid w:val="009F1067"/>
    <w:rsid w:val="00A30B0D"/>
    <w:rsid w:val="00A31E01"/>
    <w:rsid w:val="00A527AD"/>
    <w:rsid w:val="00A57359"/>
    <w:rsid w:val="00A718CF"/>
    <w:rsid w:val="00AE48A0"/>
    <w:rsid w:val="00AE61BE"/>
    <w:rsid w:val="00B16F25"/>
    <w:rsid w:val="00B24422"/>
    <w:rsid w:val="00B24AE1"/>
    <w:rsid w:val="00B66B81"/>
    <w:rsid w:val="00B71E6F"/>
    <w:rsid w:val="00B80C20"/>
    <w:rsid w:val="00B844FE"/>
    <w:rsid w:val="00B8503C"/>
    <w:rsid w:val="00B86B4F"/>
    <w:rsid w:val="00BA1F84"/>
    <w:rsid w:val="00BA2DCE"/>
    <w:rsid w:val="00BC562B"/>
    <w:rsid w:val="00BF44D4"/>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873A8"/>
    <w:rsid w:val="00DE526B"/>
    <w:rsid w:val="00DF199D"/>
    <w:rsid w:val="00E01542"/>
    <w:rsid w:val="00E01756"/>
    <w:rsid w:val="00E35258"/>
    <w:rsid w:val="00E365F1"/>
    <w:rsid w:val="00E47AC2"/>
    <w:rsid w:val="00E62F48"/>
    <w:rsid w:val="00E67F6B"/>
    <w:rsid w:val="00E831B3"/>
    <w:rsid w:val="00E95FBC"/>
    <w:rsid w:val="00EA4A16"/>
    <w:rsid w:val="00EC5E63"/>
    <w:rsid w:val="00EE70CB"/>
    <w:rsid w:val="00F41CA2"/>
    <w:rsid w:val="00F443C0"/>
    <w:rsid w:val="00F62EFB"/>
    <w:rsid w:val="00F939A4"/>
    <w:rsid w:val="00FA7B09"/>
    <w:rsid w:val="00FD5B51"/>
    <w:rsid w:val="00FE067E"/>
    <w:rsid w:val="00FE153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40D2"/>
  <w15:chartTrackingRefBased/>
  <w15:docId w15:val="{AD5027CD-036C-4992-8BBA-8F25B8BC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7AA8"/>
    <w:rPr>
      <w:rFonts w:eastAsia="Calibri"/>
      <w:color w:val="000000"/>
    </w:rPr>
  </w:style>
  <w:style w:type="character" w:customStyle="1" w:styleId="SectionHeadingChar">
    <w:name w:val="Section Heading Char"/>
    <w:link w:val="SectionHeading"/>
    <w:rsid w:val="00767A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9778274A4854B5FD22C2635B8788"/>
        <w:category>
          <w:name w:val="General"/>
          <w:gallery w:val="placeholder"/>
        </w:category>
        <w:types>
          <w:type w:val="bbPlcHdr"/>
        </w:types>
        <w:behaviors>
          <w:behavior w:val="content"/>
        </w:behaviors>
        <w:guid w:val="{25585D85-0A9C-4CEE-8361-707201C8682F}"/>
      </w:docPartPr>
      <w:docPartBody>
        <w:p w:rsidR="005F1A0B" w:rsidRDefault="005F1A0B">
          <w:pPr>
            <w:pStyle w:val="E1569778274A4854B5FD22C2635B8788"/>
          </w:pPr>
          <w:r w:rsidRPr="00B844FE">
            <w:t>Prefix Text</w:t>
          </w:r>
        </w:p>
      </w:docPartBody>
    </w:docPart>
    <w:docPart>
      <w:docPartPr>
        <w:name w:val="6A3817769E5641BB8BAA2F1E8CCE6906"/>
        <w:category>
          <w:name w:val="General"/>
          <w:gallery w:val="placeholder"/>
        </w:category>
        <w:types>
          <w:type w:val="bbPlcHdr"/>
        </w:types>
        <w:behaviors>
          <w:behavior w:val="content"/>
        </w:behaviors>
        <w:guid w:val="{6FC08E5C-626D-4FDE-90A0-37BA77F42742}"/>
      </w:docPartPr>
      <w:docPartBody>
        <w:p w:rsidR="005F1A0B" w:rsidRDefault="005F1A0B">
          <w:pPr>
            <w:pStyle w:val="6A3817769E5641BB8BAA2F1E8CCE6906"/>
          </w:pPr>
          <w:r w:rsidRPr="00B844FE">
            <w:t>[Type here]</w:t>
          </w:r>
        </w:p>
      </w:docPartBody>
    </w:docPart>
    <w:docPart>
      <w:docPartPr>
        <w:name w:val="43B6766129D24A7CA380258AD7888445"/>
        <w:category>
          <w:name w:val="General"/>
          <w:gallery w:val="placeholder"/>
        </w:category>
        <w:types>
          <w:type w:val="bbPlcHdr"/>
        </w:types>
        <w:behaviors>
          <w:behavior w:val="content"/>
        </w:behaviors>
        <w:guid w:val="{15B52C2B-63B3-4ACF-B479-F420906F6A95}"/>
      </w:docPartPr>
      <w:docPartBody>
        <w:p w:rsidR="005F1A0B" w:rsidRDefault="005F1A0B">
          <w:pPr>
            <w:pStyle w:val="43B6766129D24A7CA380258AD7888445"/>
          </w:pPr>
          <w:r w:rsidRPr="00B844FE">
            <w:t>Number</w:t>
          </w:r>
        </w:p>
      </w:docPartBody>
    </w:docPart>
    <w:docPart>
      <w:docPartPr>
        <w:name w:val="C2BABC940ACE4375BD56227AFC6B3C29"/>
        <w:category>
          <w:name w:val="General"/>
          <w:gallery w:val="placeholder"/>
        </w:category>
        <w:types>
          <w:type w:val="bbPlcHdr"/>
        </w:types>
        <w:behaviors>
          <w:behavior w:val="content"/>
        </w:behaviors>
        <w:guid w:val="{6A45490E-9ED5-4057-9162-878D23F4D5EB}"/>
      </w:docPartPr>
      <w:docPartBody>
        <w:p w:rsidR="005F1A0B" w:rsidRDefault="005F1A0B">
          <w:pPr>
            <w:pStyle w:val="C2BABC940ACE4375BD56227AFC6B3C29"/>
          </w:pPr>
          <w:r w:rsidRPr="00B844FE">
            <w:t>Enter Sponsors Here</w:t>
          </w:r>
        </w:p>
      </w:docPartBody>
    </w:docPart>
    <w:docPart>
      <w:docPartPr>
        <w:name w:val="1C7BB9828B8D4ACB80D619B5489DF32A"/>
        <w:category>
          <w:name w:val="General"/>
          <w:gallery w:val="placeholder"/>
        </w:category>
        <w:types>
          <w:type w:val="bbPlcHdr"/>
        </w:types>
        <w:behaviors>
          <w:behavior w:val="content"/>
        </w:behaviors>
        <w:guid w:val="{C442B447-F9A4-4575-AD45-A05F42C60D4B}"/>
      </w:docPartPr>
      <w:docPartBody>
        <w:p w:rsidR="005F1A0B" w:rsidRDefault="005F1A0B">
          <w:pPr>
            <w:pStyle w:val="1C7BB9828B8D4ACB80D619B5489DF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0B"/>
    <w:rsid w:val="005F1A0B"/>
    <w:rsid w:val="006F19AD"/>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69778274A4854B5FD22C2635B8788">
    <w:name w:val="E1569778274A4854B5FD22C2635B8788"/>
  </w:style>
  <w:style w:type="paragraph" w:customStyle="1" w:styleId="6A3817769E5641BB8BAA2F1E8CCE6906">
    <w:name w:val="6A3817769E5641BB8BAA2F1E8CCE6906"/>
  </w:style>
  <w:style w:type="paragraph" w:customStyle="1" w:styleId="43B6766129D24A7CA380258AD7888445">
    <w:name w:val="43B6766129D24A7CA380258AD7888445"/>
  </w:style>
  <w:style w:type="paragraph" w:customStyle="1" w:styleId="C2BABC940ACE4375BD56227AFC6B3C29">
    <w:name w:val="C2BABC940ACE4375BD56227AFC6B3C29"/>
  </w:style>
  <w:style w:type="character" w:styleId="PlaceholderText">
    <w:name w:val="Placeholder Text"/>
    <w:basedOn w:val="DefaultParagraphFont"/>
    <w:uiPriority w:val="99"/>
    <w:semiHidden/>
    <w:rPr>
      <w:color w:val="808080"/>
    </w:rPr>
  </w:style>
  <w:style w:type="paragraph" w:customStyle="1" w:styleId="1C7BB9828B8D4ACB80D619B5489DF32A">
    <w:name w:val="1C7BB9828B8D4ACB80D619B5489DF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2024-02-08T20:26:00Z</cp:lastPrinted>
  <dcterms:created xsi:type="dcterms:W3CDTF">2025-02-17T01:19:00Z</dcterms:created>
  <dcterms:modified xsi:type="dcterms:W3CDTF">2025-02-17T01:19:00Z</dcterms:modified>
</cp:coreProperties>
</file>